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26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478"/>
        <w:gridCol w:w="1786"/>
      </w:tblGrid>
      <w:tr>
        <w:trPr/>
        <w:tc>
          <w:tcPr>
            <w:tcW w:w="7478" w:type="dxa"/>
            <w:tcBorders/>
            <w:shd w:color="auto" w:fill="auto" w:val="clear"/>
          </w:tcPr>
          <w:p>
            <w:pPr>
              <w:pStyle w:val="Style23"/>
              <w:shd w:val="clear" w:color="auto" w:fill="FFFFFF" w:themeFill="background1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>ОПРОСНЫЙ ЛИСТ</w:t>
            </w:r>
          </w:p>
          <w:p>
            <w:pPr>
              <w:pStyle w:val="Style23"/>
              <w:shd w:val="clear" w:color="auto" w:fill="FFFFFF" w:themeFill="background1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</w:r>
          </w:p>
          <w:p>
            <w:pPr>
              <w:pStyle w:val="Normal"/>
              <w:shd w:val="clear" w:color="auto" w:fill="FFFFFF" w:themeFill="background1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для расчета/ заказа </w:t>
            </w:r>
            <w:r>
              <w:rPr>
                <w:rFonts w:cs="Times New Roman" w:ascii="Times New Roman" w:hAnsi="Times New Roman"/>
                <w:b/>
                <w:sz w:val="24"/>
                <w:szCs w:val="24"/>
                <w:lang w:val="ru-RU"/>
              </w:rPr>
              <w:t>системы механической очистки</w:t>
            </w:r>
          </w:p>
          <w:p>
            <w:pPr>
              <w:pStyle w:val="Style23"/>
              <w:shd w:val="clear" w:color="auto" w:fill="FFFFFF" w:themeFill="background1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</w:r>
          </w:p>
        </w:tc>
        <w:tc>
          <w:tcPr>
            <w:tcW w:w="1786" w:type="dxa"/>
            <w:tcBorders/>
            <w:shd w:color="auto" w:fill="auto" w:val="clear"/>
          </w:tcPr>
          <w:p>
            <w:pPr>
              <w:pStyle w:val="Style23"/>
              <w:shd w:val="clear" w:color="auto" w:fill="FFFFFF" w:themeFill="background1"/>
              <w:jc w:val="right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/>
              <w:drawing>
                <wp:inline distT="0" distB="0" distL="0" distR="0">
                  <wp:extent cx="942975" cy="833755"/>
                  <wp:effectExtent l="0" t="0" r="0" b="0"/>
                  <wp:docPr id="1" name="Рисунок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833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Normal"/>
        <w:ind w:firstLine="851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 xml:space="preserve">Компания МБ-Систем благодарит Вас за интерес, проявленный к нашему оборудованию, и просит заполнить данный опросный лист. </w:t>
      </w:r>
    </w:p>
    <w:p>
      <w:pPr>
        <w:pStyle w:val="Normal"/>
        <w:ind w:firstLine="851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 xml:space="preserve">Пожалуйста, убедитесь, что заполнили все поля опросного листа правильно, так как данная информация очень важна для правильного расчёта и составления коммерческого предложения. </w:t>
      </w:r>
    </w:p>
    <w:p>
      <w:pPr>
        <w:pStyle w:val="Normal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Если Вы не уверены в точности информации, оставьте данные поля опросного листа пустыми. В этом случае пустые поля будут заполнены совместно с нашими специалистами, исходя из справочной литературы и опыта.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tbl>
      <w:tblPr>
        <w:tblStyle w:val="a3"/>
        <w:tblW w:w="990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077"/>
        <w:gridCol w:w="5830"/>
      </w:tblGrid>
      <w:tr>
        <w:trPr/>
        <w:tc>
          <w:tcPr>
            <w:tcW w:w="9907" w:type="dxa"/>
            <w:gridSpan w:val="2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1. Данные о заказчике:</w:t>
            </w:r>
          </w:p>
        </w:tc>
      </w:tr>
      <w:tr>
        <w:trPr/>
        <w:tc>
          <w:tcPr>
            <w:tcW w:w="4077" w:type="dxa"/>
            <w:tcBorders>
              <w:lef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Дата заполнения</w:t>
            </w:r>
          </w:p>
        </w:tc>
        <w:tc>
          <w:tcPr>
            <w:tcW w:w="5830" w:type="dxa"/>
            <w:tcBorders>
              <w:righ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077" w:type="dxa"/>
            <w:tcBorders>
              <w:lef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Название организации</w:t>
            </w:r>
          </w:p>
        </w:tc>
        <w:tc>
          <w:tcPr>
            <w:tcW w:w="5830" w:type="dxa"/>
            <w:tcBorders>
              <w:righ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077" w:type="dxa"/>
            <w:tcBorders>
              <w:lef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5830" w:type="dxa"/>
            <w:tcBorders>
              <w:righ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077" w:type="dxa"/>
            <w:tcBorders>
              <w:lef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5830" w:type="dxa"/>
            <w:tcBorders>
              <w:righ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077" w:type="dxa"/>
            <w:tcBorders>
              <w:lef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5830" w:type="dxa"/>
            <w:tcBorders>
              <w:righ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077" w:type="dxa"/>
            <w:tcBorders>
              <w:lef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Контактное лицо</w:t>
            </w:r>
          </w:p>
        </w:tc>
        <w:tc>
          <w:tcPr>
            <w:tcW w:w="5830" w:type="dxa"/>
            <w:tcBorders>
              <w:righ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077" w:type="dxa"/>
            <w:tcBorders>
              <w:lef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5830" w:type="dxa"/>
            <w:tcBorders>
              <w:righ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077" w:type="dxa"/>
            <w:tcBorders>
              <w:lef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телефона (рабочий)</w:t>
            </w:r>
          </w:p>
        </w:tc>
        <w:tc>
          <w:tcPr>
            <w:tcW w:w="5830" w:type="dxa"/>
            <w:tcBorders>
              <w:righ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077" w:type="dxa"/>
            <w:tcBorders>
              <w:lef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телефона (мобильный)</w:t>
            </w:r>
          </w:p>
        </w:tc>
        <w:tc>
          <w:tcPr>
            <w:tcW w:w="5830" w:type="dxa"/>
            <w:tcBorders>
              <w:righ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077" w:type="dxa"/>
            <w:tcBorders>
              <w:left w:val="double" w:sz="4" w:space="0" w:color="000000"/>
              <w:bottom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5830" w:type="dxa"/>
            <w:tcBorders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</w:r>
    </w:p>
    <w:tbl>
      <w:tblPr>
        <w:tblStyle w:val="a3"/>
        <w:tblW w:w="990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077"/>
        <w:gridCol w:w="1559"/>
        <w:gridCol w:w="1152"/>
        <w:gridCol w:w="3119"/>
      </w:tblGrid>
      <w:tr>
        <w:trPr/>
        <w:tc>
          <w:tcPr>
            <w:tcW w:w="5636" w:type="dxa"/>
            <w:gridSpan w:val="2"/>
            <w:tcBorders>
              <w:top w:val="double" w:sz="4" w:space="0" w:color="000000"/>
              <w:lef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2.1. Определение физических параметров среды:</w:t>
            </w:r>
          </w:p>
        </w:tc>
        <w:tc>
          <w:tcPr>
            <w:tcW w:w="1152" w:type="dxa"/>
            <w:tcBorders>
              <w:top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Ед.изм.</w:t>
            </w:r>
          </w:p>
        </w:tc>
        <w:tc>
          <w:tcPr>
            <w:tcW w:w="3119" w:type="dxa"/>
            <w:tcBorders>
              <w:top w:val="double" w:sz="4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Комментарий:</w:t>
            </w:r>
          </w:p>
        </w:tc>
      </w:tr>
      <w:tr>
        <w:trPr/>
        <w:tc>
          <w:tcPr>
            <w:tcW w:w="4077" w:type="dxa"/>
            <w:tcBorders>
              <w:lef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продукта</w:t>
            </w:r>
          </w:p>
        </w:tc>
        <w:tc>
          <w:tcPr>
            <w:tcW w:w="155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52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[--]</w:t>
            </w:r>
          </w:p>
        </w:tc>
        <w:tc>
          <w:tcPr>
            <w:tcW w:w="3119" w:type="dxa"/>
            <w:tcBorders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077" w:type="dxa"/>
            <w:tcBorders>
              <w:lef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Диапазон рабочей температуры продукта</w:t>
            </w:r>
          </w:p>
        </w:tc>
        <w:tc>
          <w:tcPr>
            <w:tcW w:w="155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52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[°C]</w:t>
            </w:r>
          </w:p>
        </w:tc>
        <w:tc>
          <w:tcPr>
            <w:tcW w:w="3119" w:type="dxa"/>
            <w:tcBorders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077" w:type="dxa"/>
            <w:tcBorders>
              <w:lef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Вязкость продукта</w:t>
            </w:r>
          </w:p>
        </w:tc>
        <w:tc>
          <w:tcPr>
            <w:tcW w:w="155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52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[сПз]</w:t>
            </w:r>
          </w:p>
        </w:tc>
        <w:tc>
          <w:tcPr>
            <w:tcW w:w="3119" w:type="dxa"/>
            <w:tcBorders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077" w:type="dxa"/>
            <w:tcBorders>
              <w:lef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Плотность продукта</w:t>
            </w:r>
          </w:p>
        </w:tc>
        <w:tc>
          <w:tcPr>
            <w:tcW w:w="155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52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[кг/м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]</w:t>
            </w:r>
          </w:p>
        </w:tc>
        <w:tc>
          <w:tcPr>
            <w:tcW w:w="3119" w:type="dxa"/>
            <w:tcBorders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077" w:type="dxa"/>
            <w:tcBorders>
              <w:lef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Абразивность продукта</w:t>
            </w:r>
          </w:p>
        </w:tc>
        <w:tc>
          <w:tcPr>
            <w:tcW w:w="1559" w:type="dxa"/>
            <w:tcBorders/>
            <w:vAlign w:val="center"/>
          </w:tcPr>
          <w:p>
            <w:pPr>
              <w:pStyle w:val="1"/>
              <w:numPr>
                <w:ilvl w:val="0"/>
                <w:numId w:val="0"/>
              </w:numPr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jc w:val="center"/>
              <w:outlineLvl w:val="0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0" w:name="__Fieldmark__2059_3954004945"/>
            <w:bookmarkStart w:id="1" w:name="__Fieldmark__2059_3954004945"/>
            <w:bookmarkEnd w:id="1"/>
            <w:r>
              <w:rPr/>
            </w:r>
            <w:r>
              <w:rPr/>
              <w:fldChar w:fldCharType="end"/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  <w:t xml:space="preserve"> да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4"/>
                <w:b w:val="false"/>
                <w:szCs w:val="24"/>
                <w:bCs w:val="false"/>
                <w:rFonts w:cs="Times New Roman" w:ascii="Times New Roman" w:hAnsi="Times New Roman"/>
                <w:lang w:val="ru-RU"/>
              </w:rPr>
              <w:instrText> FORMCHECKBOX </w:instrText>
            </w:r>
            <w:r>
              <w:rPr>
                <w:sz w:val="24"/>
                <w:b w:val="false"/>
                <w:szCs w:val="24"/>
                <w:bCs w:val="false"/>
                <w:rFonts w:cs="Times New Roman" w:ascii="Times New Roman" w:hAnsi="Times New Roman"/>
                <w:lang w:val="ru-RU"/>
              </w:rPr>
              <w:fldChar w:fldCharType="separate"/>
            </w:r>
            <w:bookmarkStart w:id="2" w:name="__Fieldmark__2062_3954004945"/>
            <w:bookmarkStart w:id="3" w:name="__Fieldmark__2062_3954004945"/>
            <w:bookmarkEnd w:id="3"/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</w:r>
            <w:r>
              <w:rPr>
                <w:sz w:val="24"/>
                <w:b w:val="false"/>
                <w:szCs w:val="24"/>
                <w:bCs w:val="false"/>
                <w:rFonts w:cs="Times New Roman" w:ascii="Times New Roman" w:hAnsi="Times New Roman"/>
                <w:lang w:val="ru-RU"/>
              </w:rPr>
              <w:fldChar w:fldCharType="end"/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  <w:t xml:space="preserve"> нет</w:t>
            </w:r>
          </w:p>
        </w:tc>
        <w:tc>
          <w:tcPr>
            <w:tcW w:w="1152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[--]</w:t>
            </w:r>
          </w:p>
        </w:tc>
        <w:tc>
          <w:tcPr>
            <w:tcW w:w="3119" w:type="dxa"/>
            <w:tcBorders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077" w:type="dxa"/>
            <w:tcBorders>
              <w:lef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моющего средства</w:t>
            </w:r>
          </w:p>
        </w:tc>
        <w:tc>
          <w:tcPr>
            <w:tcW w:w="1559" w:type="dxa"/>
            <w:tcBorders/>
            <w:vAlign w:val="center"/>
          </w:tcPr>
          <w:p>
            <w:pPr>
              <w:pStyle w:val="1"/>
              <w:numPr>
                <w:ilvl w:val="0"/>
                <w:numId w:val="0"/>
              </w:numPr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outlineLvl w:val="0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</w:r>
          </w:p>
        </w:tc>
        <w:tc>
          <w:tcPr>
            <w:tcW w:w="1152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[--]</w:t>
            </w:r>
          </w:p>
        </w:tc>
        <w:tc>
          <w:tcPr>
            <w:tcW w:w="3119" w:type="dxa"/>
            <w:tcBorders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077" w:type="dxa"/>
            <w:tcBorders>
              <w:lef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Концентрация моющего раствора</w:t>
            </w:r>
          </w:p>
        </w:tc>
        <w:tc>
          <w:tcPr>
            <w:tcW w:w="1559" w:type="dxa"/>
            <w:tcBorders/>
            <w:vAlign w:val="center"/>
          </w:tcPr>
          <w:p>
            <w:pPr>
              <w:pStyle w:val="1"/>
              <w:numPr>
                <w:ilvl w:val="0"/>
                <w:numId w:val="0"/>
              </w:numPr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1152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[%]</w:t>
            </w:r>
          </w:p>
        </w:tc>
        <w:tc>
          <w:tcPr>
            <w:tcW w:w="3119" w:type="dxa"/>
            <w:tcBorders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077" w:type="dxa"/>
            <w:tcBorders>
              <w:lef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Рабочая температура моющего раствора</w:t>
            </w:r>
          </w:p>
        </w:tc>
        <w:tc>
          <w:tcPr>
            <w:tcW w:w="1559" w:type="dxa"/>
            <w:tcBorders/>
            <w:vAlign w:val="center"/>
          </w:tcPr>
          <w:p>
            <w:pPr>
              <w:pStyle w:val="1"/>
              <w:numPr>
                <w:ilvl w:val="0"/>
                <w:numId w:val="0"/>
              </w:numPr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outlineLvl w:val="0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</w:r>
          </w:p>
        </w:tc>
        <w:tc>
          <w:tcPr>
            <w:tcW w:w="1152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[°C]</w:t>
            </w:r>
          </w:p>
        </w:tc>
        <w:tc>
          <w:tcPr>
            <w:tcW w:w="3119" w:type="dxa"/>
            <w:tcBorders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077" w:type="dxa"/>
            <w:tcBorders>
              <w:left w:val="double" w:sz="4" w:space="0" w:color="000000"/>
              <w:bottom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Особые требования, применяемые к продукту:</w:t>
            </w:r>
          </w:p>
        </w:tc>
        <w:tc>
          <w:tcPr>
            <w:tcW w:w="5830" w:type="dxa"/>
            <w:gridSpan w:val="3"/>
            <w:tcBorders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  <w:r>
        <w:br w:type="page"/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Style w:val="a3"/>
        <w:tblW w:w="990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077"/>
        <w:gridCol w:w="3260"/>
        <w:gridCol w:w="2571"/>
      </w:tblGrid>
      <w:tr>
        <w:trPr/>
        <w:tc>
          <w:tcPr>
            <w:tcW w:w="7337" w:type="dxa"/>
            <w:gridSpan w:val="2"/>
            <w:tcBorders>
              <w:top w:val="double" w:sz="4" w:space="0" w:color="000000"/>
              <w:lef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2.2. Определение характеристик системы :</w:t>
            </w:r>
          </w:p>
        </w:tc>
        <w:tc>
          <w:tcPr>
            <w:tcW w:w="2571" w:type="dxa"/>
            <w:tcBorders>
              <w:top w:val="double" w:sz="4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Комментарий:</w:t>
            </w:r>
          </w:p>
        </w:tc>
      </w:tr>
      <w:tr>
        <w:trPr/>
        <w:tc>
          <w:tcPr>
            <w:tcW w:w="4077" w:type="dxa"/>
            <w:tcBorders>
              <w:lef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Рабочая скорость подачи продукта; [м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/час]</w:t>
            </w:r>
          </w:p>
        </w:tc>
        <w:tc>
          <w:tcPr>
            <w:tcW w:w="3260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71" w:type="dxa"/>
            <w:tcBorders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077" w:type="dxa"/>
            <w:tcBorders>
              <w:lef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Рабочее давление продукта; [кг/м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]</w:t>
            </w:r>
          </w:p>
        </w:tc>
        <w:tc>
          <w:tcPr>
            <w:tcW w:w="3260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71" w:type="dxa"/>
            <w:tcBorders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077" w:type="dxa"/>
            <w:tcBorders>
              <w:lef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Диаметр трубопровода; [мм]</w:t>
            </w:r>
          </w:p>
        </w:tc>
        <w:tc>
          <w:tcPr>
            <w:tcW w:w="3260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71" w:type="dxa"/>
            <w:tcBorders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077" w:type="dxa"/>
            <w:tcBorders>
              <w:lef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Длина трубопровода; [м]</w:t>
            </w:r>
          </w:p>
        </w:tc>
        <w:tc>
          <w:tcPr>
            <w:tcW w:w="3260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71" w:type="dxa"/>
            <w:tcBorders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077" w:type="dxa"/>
            <w:tcBorders>
              <w:lef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Количество отводов; [шт]</w:t>
            </w:r>
          </w:p>
        </w:tc>
        <w:tc>
          <w:tcPr>
            <w:tcW w:w="3260" w:type="dxa"/>
            <w:tcBorders/>
            <w:vAlign w:val="center"/>
          </w:tcPr>
          <w:p>
            <w:pPr>
              <w:pStyle w:val="1"/>
              <w:numPr>
                <w:ilvl w:val="0"/>
                <w:numId w:val="0"/>
              </w:numPr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outlineLvl w:val="0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</w:r>
          </w:p>
        </w:tc>
        <w:tc>
          <w:tcPr>
            <w:tcW w:w="2571" w:type="dxa"/>
            <w:tcBorders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077" w:type="dxa"/>
            <w:tcBorders>
              <w:top w:val="nil"/>
              <w:lef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Стандарт резьбовых соединений</w:t>
            </w:r>
          </w:p>
        </w:tc>
        <w:tc>
          <w:tcPr>
            <w:tcW w:w="3260" w:type="dxa"/>
            <w:tcBorders>
              <w:top w:val="nil"/>
            </w:tcBorders>
            <w:vAlign w:val="center"/>
          </w:tcPr>
          <w:p>
            <w:pPr>
              <w:pStyle w:val="1"/>
              <w:numPr>
                <w:ilvl w:val="0"/>
                <w:numId w:val="0"/>
              </w:numPr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outlineLvl w:val="0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</w:r>
          </w:p>
        </w:tc>
        <w:tc>
          <w:tcPr>
            <w:tcW w:w="2571" w:type="dxa"/>
            <w:tcBorders>
              <w:top w:val="nil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077" w:type="dxa"/>
            <w:tcBorders>
              <w:lef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Управление системой</w:t>
            </w:r>
          </w:p>
        </w:tc>
        <w:tc>
          <w:tcPr>
            <w:tcW w:w="5831" w:type="dxa"/>
            <w:gridSpan w:val="2"/>
            <w:tcBorders>
              <w:righ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077" w:type="dxa"/>
            <w:tcBorders>
              <w:left w:val="double" w:sz="4" w:space="0" w:color="000000"/>
              <w:bottom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831" w:type="dxa"/>
            <w:gridSpan w:val="2"/>
            <w:tcBorders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Style w:val="a3"/>
        <w:tblpPr w:bottomFromText="0" w:horzAnchor="margin" w:leftFromText="180" w:rightFromText="180" w:tblpX="0" w:tblpY="53" w:topFromText="0" w:vertAnchor="text"/>
        <w:tblW w:w="990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561"/>
        <w:gridCol w:w="2776"/>
        <w:gridCol w:w="2571"/>
      </w:tblGrid>
      <w:tr>
        <w:trPr>
          <w:trHeight w:val="102" w:hRule="atLeast"/>
        </w:trPr>
        <w:tc>
          <w:tcPr>
            <w:tcW w:w="7337" w:type="dxa"/>
            <w:gridSpan w:val="2"/>
            <w:tcBorders>
              <w:top w:val="double" w:sz="4" w:space="0" w:color="000000"/>
              <w:left w:val="double" w:sz="4" w:space="0" w:color="000000"/>
            </w:tcBorders>
            <w:shd w:color="auto" w:fill="auto" w:val="clear"/>
          </w:tcPr>
          <w:p>
            <w:pPr>
              <w:pStyle w:val="1"/>
              <w:numPr>
                <w:ilvl w:val="0"/>
                <w:numId w:val="0"/>
              </w:numPr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3. Определение дополнительных услуг:</w:t>
            </w:r>
          </w:p>
        </w:tc>
        <w:tc>
          <w:tcPr>
            <w:tcW w:w="2571" w:type="dxa"/>
            <w:tcBorders>
              <w:top w:val="double" w:sz="4" w:space="0" w:color="000000"/>
              <w:right w:val="double" w:sz="4" w:space="0" w:color="000000"/>
            </w:tcBorders>
            <w:shd w:color="auto" w:fill="auto" w:val="clear"/>
          </w:tcPr>
          <w:p>
            <w:pPr>
              <w:pStyle w:val="1"/>
              <w:numPr>
                <w:ilvl w:val="0"/>
                <w:numId w:val="0"/>
              </w:numPr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Комментарий:</w:t>
            </w:r>
          </w:p>
        </w:tc>
      </w:tr>
      <w:tr>
        <w:trPr>
          <w:trHeight w:val="127" w:hRule="atLeast"/>
        </w:trPr>
        <w:tc>
          <w:tcPr>
            <w:tcW w:w="4561" w:type="dxa"/>
            <w:tcBorders>
              <w:left w:val="double" w:sz="4" w:space="0" w:color="000000"/>
            </w:tcBorders>
          </w:tcPr>
          <w:p>
            <w:pPr>
              <w:pStyle w:val="Normal"/>
              <w:spacing w:lineRule="auto" w:line="240" w:before="0" w:after="0"/>
              <w:ind w:right="-111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Условия поставки</w:t>
            </w:r>
          </w:p>
        </w:tc>
        <w:tc>
          <w:tcPr>
            <w:tcW w:w="2776" w:type="dxa"/>
            <w:tcBorders/>
            <w:vAlign w:val="center"/>
          </w:tcPr>
          <w:p>
            <w:pPr>
              <w:pStyle w:val="1"/>
              <w:numPr>
                <w:ilvl w:val="0"/>
                <w:numId w:val="0"/>
              </w:numPr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outlineLvl w:val="0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</w:r>
          </w:p>
        </w:tc>
        <w:tc>
          <w:tcPr>
            <w:tcW w:w="2571" w:type="dxa"/>
            <w:tcBorders>
              <w:right w:val="double" w:sz="4" w:space="0" w:color="000000"/>
            </w:tcBorders>
            <w:vAlign w:val="center"/>
          </w:tcPr>
          <w:p>
            <w:pPr>
              <w:pStyle w:val="1"/>
              <w:numPr>
                <w:ilvl w:val="0"/>
                <w:numId w:val="0"/>
              </w:numPr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outlineLvl w:val="0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</w:r>
          </w:p>
        </w:tc>
      </w:tr>
      <w:tr>
        <w:trPr>
          <w:trHeight w:val="124" w:hRule="atLeast"/>
        </w:trPr>
        <w:tc>
          <w:tcPr>
            <w:tcW w:w="4561" w:type="dxa"/>
            <w:tcBorders>
              <w:left w:val="double" w:sz="4" w:space="0" w:color="000000"/>
            </w:tcBorders>
          </w:tcPr>
          <w:p>
            <w:pPr>
              <w:pStyle w:val="Normal"/>
              <w:spacing w:lineRule="auto" w:line="240" w:before="0" w:after="0"/>
              <w:ind w:right="-111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Вид транспорта</w:t>
            </w:r>
          </w:p>
        </w:tc>
        <w:tc>
          <w:tcPr>
            <w:tcW w:w="2776" w:type="dxa"/>
            <w:tcBorders/>
            <w:vAlign w:val="center"/>
          </w:tcPr>
          <w:p>
            <w:pPr>
              <w:pStyle w:val="1"/>
              <w:numPr>
                <w:ilvl w:val="0"/>
                <w:numId w:val="0"/>
              </w:numPr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2571" w:type="dxa"/>
            <w:tcBorders>
              <w:right w:val="double" w:sz="4" w:space="0" w:color="000000"/>
            </w:tcBorders>
            <w:vAlign w:val="center"/>
          </w:tcPr>
          <w:p>
            <w:pPr>
              <w:pStyle w:val="1"/>
              <w:numPr>
                <w:ilvl w:val="0"/>
                <w:numId w:val="0"/>
              </w:numPr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</w:tr>
      <w:tr>
        <w:trPr>
          <w:trHeight w:val="124" w:hRule="atLeast"/>
        </w:trPr>
        <w:tc>
          <w:tcPr>
            <w:tcW w:w="4561" w:type="dxa"/>
            <w:tcBorders>
              <w:left w:val="double" w:sz="4" w:space="0" w:color="000000"/>
            </w:tcBorders>
          </w:tcPr>
          <w:p>
            <w:pPr>
              <w:pStyle w:val="Normal"/>
              <w:spacing w:lineRule="auto" w:line="240" w:before="0" w:after="0"/>
              <w:ind w:right="-111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Стандарт подготовки предпроектной документации</w:t>
            </w:r>
          </w:p>
        </w:tc>
        <w:tc>
          <w:tcPr>
            <w:tcW w:w="2776" w:type="dxa"/>
            <w:tcBorders/>
            <w:vAlign w:val="center"/>
          </w:tcPr>
          <w:p>
            <w:pPr>
              <w:pStyle w:val="1"/>
              <w:numPr>
                <w:ilvl w:val="0"/>
                <w:numId w:val="0"/>
              </w:numPr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outlineLvl w:val="0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</w:r>
          </w:p>
        </w:tc>
        <w:tc>
          <w:tcPr>
            <w:tcW w:w="2571" w:type="dxa"/>
            <w:tcBorders>
              <w:right w:val="double" w:sz="4" w:space="0" w:color="000000"/>
            </w:tcBorders>
            <w:vAlign w:val="center"/>
          </w:tcPr>
          <w:p>
            <w:pPr>
              <w:pStyle w:val="1"/>
              <w:numPr>
                <w:ilvl w:val="0"/>
                <w:numId w:val="0"/>
              </w:numPr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outlineLvl w:val="0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</w:r>
          </w:p>
        </w:tc>
      </w:tr>
      <w:tr>
        <w:trPr>
          <w:trHeight w:val="170" w:hRule="atLeast"/>
        </w:trPr>
        <w:tc>
          <w:tcPr>
            <w:tcW w:w="4561" w:type="dxa"/>
            <w:tcBorders>
              <w:left w:val="double" w:sz="4" w:space="0" w:color="000000"/>
            </w:tcBorders>
          </w:tcPr>
          <w:p>
            <w:pPr>
              <w:pStyle w:val="Normal"/>
              <w:spacing w:lineRule="auto" w:line="240" w:before="0" w:after="0"/>
              <w:ind w:right="-111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Срок изготовления</w:t>
            </w:r>
          </w:p>
        </w:tc>
        <w:tc>
          <w:tcPr>
            <w:tcW w:w="2776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bookmarkStart w:id="4" w:name="Text40"/>
            <w:bookmarkStart w:id="5" w:name="Text40"/>
            <w:bookmarkEnd w:id="5"/>
          </w:p>
        </w:tc>
        <w:tc>
          <w:tcPr>
            <w:tcW w:w="2571" w:type="dxa"/>
            <w:tcBorders>
              <w:righ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65" w:hRule="atLeast"/>
        </w:trPr>
        <w:tc>
          <w:tcPr>
            <w:tcW w:w="4561" w:type="dxa"/>
            <w:tcBorders>
              <w:left w:val="double" w:sz="4" w:space="0" w:color="000000"/>
            </w:tcBorders>
          </w:tcPr>
          <w:p>
            <w:pPr>
              <w:pStyle w:val="Normal"/>
              <w:spacing w:lineRule="auto" w:line="240" w:before="0" w:after="0"/>
              <w:ind w:right="-111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Сопроводительная документация к поставке</w:t>
            </w:r>
          </w:p>
        </w:tc>
        <w:tc>
          <w:tcPr>
            <w:tcW w:w="2776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71" w:type="dxa"/>
            <w:tcBorders>
              <w:righ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65" w:hRule="atLeast"/>
        </w:trPr>
        <w:tc>
          <w:tcPr>
            <w:tcW w:w="4561" w:type="dxa"/>
            <w:tcBorders>
              <w:left w:val="double" w:sz="4" w:space="0" w:color="000000"/>
            </w:tcBorders>
          </w:tcPr>
          <w:p>
            <w:pPr>
              <w:pStyle w:val="Normal"/>
              <w:spacing w:lineRule="auto" w:line="240" w:before="0" w:after="0"/>
              <w:ind w:right="-111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Монтажные работы</w:t>
            </w:r>
          </w:p>
        </w:tc>
        <w:tc>
          <w:tcPr>
            <w:tcW w:w="2776" w:type="dxa"/>
            <w:tcBorders/>
            <w:vAlign w:val="center"/>
          </w:tcPr>
          <w:p>
            <w:pPr>
              <w:pStyle w:val="Normal"/>
              <w:spacing w:lineRule="auto" w:line="264" w:before="0" w:after="0"/>
              <w:ind w:right="-216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71" w:type="dxa"/>
            <w:tcBorders>
              <w:right w:val="double" w:sz="4" w:space="0" w:color="000000"/>
            </w:tcBorders>
            <w:vAlign w:val="center"/>
          </w:tcPr>
          <w:p>
            <w:pPr>
              <w:pStyle w:val="Normal"/>
              <w:spacing w:lineRule="auto" w:line="264" w:before="0" w:after="0"/>
              <w:ind w:right="-216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64" w:hRule="atLeast"/>
        </w:trPr>
        <w:tc>
          <w:tcPr>
            <w:tcW w:w="4561" w:type="dxa"/>
            <w:tcBorders>
              <w:lef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ind w:right="-111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Страхование транспортных услуг</w:t>
            </w:r>
          </w:p>
        </w:tc>
        <w:tc>
          <w:tcPr>
            <w:tcW w:w="2776" w:type="dxa"/>
            <w:tcBorders/>
            <w:vAlign w:val="center"/>
          </w:tcPr>
          <w:p>
            <w:pPr>
              <w:pStyle w:val="1"/>
              <w:numPr>
                <w:ilvl w:val="0"/>
                <w:numId w:val="0"/>
              </w:numPr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jc w:val="center"/>
              <w:outlineLvl w:val="0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6" w:name="__Fieldmark__2215_3954004945"/>
            <w:bookmarkStart w:id="7" w:name="__Fieldmark__2215_3954004945"/>
            <w:bookmarkEnd w:id="7"/>
            <w:r>
              <w:rPr/>
            </w:r>
            <w:r>
              <w:rPr/>
              <w:fldChar w:fldCharType="end"/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  <w:t xml:space="preserve"> да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4"/>
                <w:b w:val="false"/>
                <w:szCs w:val="24"/>
                <w:bCs w:val="false"/>
                <w:rFonts w:cs="Times New Roman" w:ascii="Times New Roman" w:hAnsi="Times New Roman"/>
                <w:lang w:val="ru-RU"/>
              </w:rPr>
              <w:instrText> FORMCHECKBOX </w:instrText>
            </w:r>
            <w:r>
              <w:rPr>
                <w:sz w:val="24"/>
                <w:b w:val="false"/>
                <w:szCs w:val="24"/>
                <w:bCs w:val="false"/>
                <w:rFonts w:cs="Times New Roman" w:ascii="Times New Roman" w:hAnsi="Times New Roman"/>
                <w:lang w:val="ru-RU"/>
              </w:rPr>
              <w:fldChar w:fldCharType="separate"/>
            </w:r>
            <w:bookmarkStart w:id="8" w:name="__Fieldmark__2218_3954004945"/>
            <w:bookmarkStart w:id="9" w:name="__Fieldmark__2218_3954004945"/>
            <w:bookmarkEnd w:id="9"/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</w:r>
            <w:r>
              <w:rPr>
                <w:sz w:val="24"/>
                <w:b w:val="false"/>
                <w:szCs w:val="24"/>
                <w:bCs w:val="false"/>
                <w:rFonts w:cs="Times New Roman" w:ascii="Times New Roman" w:hAnsi="Times New Roman"/>
                <w:lang w:val="ru-RU"/>
              </w:rPr>
              <w:fldChar w:fldCharType="end"/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  <w:t xml:space="preserve"> нет</w:t>
            </w:r>
          </w:p>
        </w:tc>
        <w:tc>
          <w:tcPr>
            <w:tcW w:w="2571" w:type="dxa"/>
            <w:tcBorders>
              <w:right w:val="double" w:sz="4" w:space="0" w:color="000000"/>
            </w:tcBorders>
            <w:vAlign w:val="center"/>
          </w:tcPr>
          <w:p>
            <w:pPr>
              <w:pStyle w:val="1"/>
              <w:numPr>
                <w:ilvl w:val="0"/>
                <w:numId w:val="0"/>
              </w:numPr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outlineLvl w:val="0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</w:r>
          </w:p>
        </w:tc>
      </w:tr>
      <w:tr>
        <w:trPr>
          <w:trHeight w:val="156" w:hRule="atLeast"/>
        </w:trPr>
        <w:tc>
          <w:tcPr>
            <w:tcW w:w="4561" w:type="dxa"/>
            <w:tcBorders>
              <w:left w:val="double" w:sz="4" w:space="0" w:color="000000"/>
            </w:tcBorders>
          </w:tcPr>
          <w:p>
            <w:pPr>
              <w:pStyle w:val="Normal"/>
              <w:spacing w:lineRule="auto" w:line="240" w:before="0" w:after="0"/>
              <w:ind w:right="-111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Пуско-наладочные работы</w:t>
            </w:r>
          </w:p>
        </w:tc>
        <w:tc>
          <w:tcPr>
            <w:tcW w:w="2776" w:type="dxa"/>
            <w:tcBorders/>
          </w:tcPr>
          <w:p>
            <w:pPr>
              <w:pStyle w:val="1"/>
              <w:numPr>
                <w:ilvl w:val="0"/>
                <w:numId w:val="0"/>
              </w:numPr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jc w:val="center"/>
              <w:outlineLvl w:val="0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0" w:name="Флажок1"/>
            <w:bookmarkStart w:id="11" w:name="__Fieldmark__2224_3954004945"/>
            <w:bookmarkStart w:id="12" w:name="__Fieldmark__2224_3954004945"/>
            <w:bookmarkEnd w:id="12"/>
            <w:r>
              <w:rPr/>
            </w:r>
            <w:r>
              <w:rPr/>
              <w:fldChar w:fldCharType="end"/>
            </w:r>
            <w:bookmarkEnd w:id="10"/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  <w:t xml:space="preserve"> да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4"/>
                <w:b w:val="false"/>
                <w:szCs w:val="24"/>
                <w:bCs w:val="false"/>
                <w:rFonts w:cs="Times New Roman" w:ascii="Times New Roman" w:hAnsi="Times New Roman"/>
                <w:lang w:val="ru-RU"/>
              </w:rPr>
              <w:instrText> FORMCHECKBOX </w:instrText>
            </w:r>
            <w:r>
              <w:rPr>
                <w:sz w:val="24"/>
                <w:b w:val="false"/>
                <w:szCs w:val="24"/>
                <w:bCs w:val="false"/>
                <w:rFonts w:cs="Times New Roman" w:ascii="Times New Roman" w:hAnsi="Times New Roman"/>
                <w:lang w:val="ru-RU"/>
              </w:rPr>
              <w:fldChar w:fldCharType="separate"/>
            </w:r>
            <w:bookmarkStart w:id="13" w:name="Флажок2"/>
            <w:bookmarkStart w:id="14" w:name="__Fieldmark__2229_3954004945"/>
            <w:bookmarkStart w:id="15" w:name="__Fieldmark__2229_3954004945"/>
            <w:bookmarkEnd w:id="15"/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</w:r>
            <w:r>
              <w:rPr>
                <w:sz w:val="24"/>
                <w:b w:val="false"/>
                <w:szCs w:val="24"/>
                <w:bCs w:val="false"/>
                <w:rFonts w:cs="Times New Roman" w:ascii="Times New Roman" w:hAnsi="Times New Roman"/>
                <w:lang w:val="ru-RU"/>
              </w:rPr>
              <w:fldChar w:fldCharType="end"/>
            </w:r>
            <w:bookmarkEnd w:id="13"/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  <w:t xml:space="preserve"> нет</w:t>
            </w:r>
          </w:p>
        </w:tc>
        <w:tc>
          <w:tcPr>
            <w:tcW w:w="2571" w:type="dxa"/>
            <w:tcBorders>
              <w:right w:val="double" w:sz="4" w:space="0" w:color="000000"/>
            </w:tcBorders>
            <w:vAlign w:val="center"/>
          </w:tcPr>
          <w:p>
            <w:pPr>
              <w:pStyle w:val="1"/>
              <w:numPr>
                <w:ilvl w:val="0"/>
                <w:numId w:val="0"/>
              </w:numPr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outlineLvl w:val="0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</w:r>
          </w:p>
        </w:tc>
      </w:tr>
      <w:tr>
        <w:trPr>
          <w:trHeight w:val="188" w:hRule="atLeast"/>
        </w:trPr>
        <w:tc>
          <w:tcPr>
            <w:tcW w:w="4561" w:type="dxa"/>
            <w:tcBorders>
              <w:left w:val="double" w:sz="4" w:space="0" w:color="000000"/>
              <w:bottom w:val="double" w:sz="4" w:space="0" w:color="000000"/>
            </w:tcBorders>
          </w:tcPr>
          <w:p>
            <w:pPr>
              <w:pStyle w:val="Normal"/>
              <w:spacing w:lineRule="auto" w:line="240" w:before="0" w:after="0"/>
              <w:ind w:right="-111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Техническая консультация персонала</w:t>
            </w:r>
          </w:p>
        </w:tc>
        <w:tc>
          <w:tcPr>
            <w:tcW w:w="2776" w:type="dxa"/>
            <w:tcBorders>
              <w:bottom w:val="double" w:sz="4" w:space="0" w:color="000000"/>
            </w:tcBorders>
          </w:tcPr>
          <w:p>
            <w:pPr>
              <w:pStyle w:val="1"/>
              <w:numPr>
                <w:ilvl w:val="0"/>
                <w:numId w:val="0"/>
              </w:numPr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jc w:val="center"/>
              <w:outlineLvl w:val="0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6" w:name="__Fieldmark__2235_3954004945"/>
            <w:bookmarkStart w:id="17" w:name="__Fieldmark__2235_3954004945"/>
            <w:bookmarkEnd w:id="17"/>
            <w:r>
              <w:rPr/>
            </w:r>
            <w:r>
              <w:rPr/>
              <w:fldChar w:fldCharType="end"/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  <w:t xml:space="preserve"> да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4"/>
                <w:b w:val="false"/>
                <w:szCs w:val="24"/>
                <w:bCs w:val="false"/>
                <w:rFonts w:cs="Times New Roman" w:ascii="Times New Roman" w:hAnsi="Times New Roman"/>
                <w:lang w:val="ru-RU"/>
              </w:rPr>
              <w:instrText> FORMCHECKBOX </w:instrText>
            </w:r>
            <w:r>
              <w:rPr>
                <w:sz w:val="24"/>
                <w:b w:val="false"/>
                <w:szCs w:val="24"/>
                <w:bCs w:val="false"/>
                <w:rFonts w:cs="Times New Roman" w:ascii="Times New Roman" w:hAnsi="Times New Roman"/>
                <w:lang w:val="ru-RU"/>
              </w:rPr>
              <w:fldChar w:fldCharType="separate"/>
            </w:r>
            <w:bookmarkStart w:id="18" w:name="__Fieldmark__2238_3954004945"/>
            <w:bookmarkStart w:id="19" w:name="__Fieldmark__2238_3954004945"/>
            <w:bookmarkEnd w:id="19"/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</w:r>
            <w:r>
              <w:rPr>
                <w:sz w:val="24"/>
                <w:b w:val="false"/>
                <w:szCs w:val="24"/>
                <w:bCs w:val="false"/>
                <w:rFonts w:cs="Times New Roman" w:ascii="Times New Roman" w:hAnsi="Times New Roman"/>
                <w:lang w:val="ru-RU"/>
              </w:rPr>
              <w:fldChar w:fldCharType="end"/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  <w:t xml:space="preserve"> нет</w:t>
            </w:r>
          </w:p>
        </w:tc>
        <w:tc>
          <w:tcPr>
            <w:tcW w:w="2571" w:type="dxa"/>
            <w:tcBorders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1"/>
              <w:numPr>
                <w:ilvl w:val="0"/>
                <w:numId w:val="0"/>
              </w:numPr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outlineLvl w:val="0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</w:r>
          </w:p>
        </w:tc>
      </w:tr>
    </w:tbl>
    <w:p>
      <w:pPr>
        <w:pStyle w:val="Normal"/>
        <w:spacing w:before="0" w:after="160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276" w:right="850" w:header="708" w:top="1134" w:footer="708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Helvetica">
    <w:altName w:val="Arial"/>
    <w:charset w:val="cc"/>
    <w:family w:val="roman"/>
    <w:pitch w:val="variable"/>
  </w:font>
  <w:font w:name="Calibri Light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rFonts w:ascii="Times New Roman" w:hAnsi="Times New Roman" w:eastAsia="Calibri" w:cs="Times New Roman"/>
        <w:bCs/>
        <w:sz w:val="20"/>
        <w:szCs w:val="20"/>
        <w:lang w:eastAsia="ru-RU"/>
      </w:rPr>
    </w:pPr>
    <w:r>
      <w:rPr>
        <w:rFonts w:eastAsia="Calibri" w:cs="Times New Roman" w:ascii="Times New Roman" w:hAnsi="Times New Roman"/>
        <w:b/>
        <w:bCs/>
        <w:i/>
        <w:lang w:eastAsia="ru-RU"/>
      </w:rPr>
      <w:t xml:space="preserve">Просьба:  </w:t>
    </w:r>
    <w:r>
      <w:rPr>
        <w:rFonts w:eastAsia="Calibri" w:cs="Times New Roman" w:ascii="Times New Roman" w:hAnsi="Times New Roman"/>
        <w:bCs/>
        <w:lang w:eastAsia="ru-RU"/>
      </w:rPr>
      <w:t>направить этот заполненный опросный лист в ООО "МБ-Систем"</w:t>
    </w:r>
    <w:r>
      <w:rPr>
        <w:rFonts w:eastAsia="Calibri" w:cs="Times New Roman" w:ascii="Times New Roman" w:hAnsi="Times New Roman"/>
        <w:bCs/>
        <w:sz w:val="20"/>
        <w:szCs w:val="20"/>
        <w:lang w:eastAsia="ru-RU"/>
      </w:rPr>
      <w:t xml:space="preserve"> </w:t>
    </w:r>
    <w:r>
      <w:rPr>
        <w:rStyle w:val="Style14"/>
        <w:rFonts w:eastAsia="Calibri" w:cs="Times New Roman" w:ascii="Times New Roman" w:hAnsi="Times New Roman"/>
        <w:bCs/>
        <w:color w:val="000000" w:themeColor="text1"/>
        <w:u w:val="single"/>
        <w:lang w:val="en-US" w:eastAsia="ru-RU"/>
      </w:rPr>
      <w:t>info</w:t>
    </w:r>
    <w:hyperlink r:id="rId1">
      <w:r>
        <w:rPr>
          <w:rFonts w:eastAsia="Calibri" w:cs="Times New Roman" w:ascii="Times New Roman" w:hAnsi="Times New Roman"/>
          <w:bCs/>
          <w:color w:val="000000" w:themeColor="text1"/>
          <w:lang w:val="en-US" w:eastAsia="ru-RU"/>
        </w:rPr>
        <w:t>@</w:t>
      </w:r>
      <w:r>
        <w:rPr>
          <w:rFonts w:eastAsia="Calibri" w:cs="Times New Roman" w:ascii="Times New Roman" w:hAnsi="Times New Roman"/>
          <w:bCs/>
          <w:color w:val="000000" w:themeColor="text1"/>
          <w:lang w:val="en-US" w:eastAsia="ru-RU"/>
        </w:rPr>
        <w:t>mb</w:t>
      </w:r>
      <w:r>
        <w:rPr>
          <w:rFonts w:eastAsia="Calibri" w:cs="Times New Roman" w:ascii="Times New Roman" w:hAnsi="Times New Roman"/>
          <w:bCs/>
          <w:color w:val="000000" w:themeColor="text1"/>
          <w:lang w:val="en-US" w:eastAsia="ru-RU"/>
        </w:rPr>
        <w:t>-</w:t>
      </w:r>
      <w:r>
        <w:rPr>
          <w:rFonts w:eastAsia="Calibri" w:cs="Times New Roman" w:ascii="Times New Roman" w:hAnsi="Times New Roman"/>
          <w:bCs/>
          <w:color w:val="000000" w:themeColor="text1"/>
          <w:lang w:val="en-US" w:eastAsia="ru-RU"/>
        </w:rPr>
        <w:t>system</w:t>
      </w:r>
      <w:r>
        <w:rPr>
          <w:rFonts w:eastAsia="Calibri" w:cs="Times New Roman" w:ascii="Times New Roman" w:hAnsi="Times New Roman"/>
          <w:bCs/>
          <w:color w:val="000000" w:themeColor="text1"/>
          <w:lang w:val="en-US" w:eastAsia="ru-RU"/>
        </w:rPr>
        <w:t>.ru</w:t>
      </w:r>
    </w:hyperlink>
    <w:r>
      <w:rPr>
        <w:rFonts w:eastAsia="Calibri" w:cs="Times New Roman" w:ascii="Times New Roman" w:hAnsi="Times New Roman"/>
        <w:bCs/>
        <w:lang w:eastAsia="ru-RU"/>
      </w:rPr>
      <w:t xml:space="preserve"> </w:t>
    </w:r>
  </w:p>
  <w:p>
    <w:pPr>
      <w:pStyle w:val="Style23"/>
      <w:ind w:right="-57" w:hanging="0"/>
      <w:jc w:val="right"/>
      <w:rPr>
        <w:rFonts w:ascii="Arial" w:hAnsi="Arial" w:cs="Arial"/>
        <w:sz w:val="18"/>
        <w:szCs w:val="18"/>
        <w:lang w:val="ru-RU"/>
      </w:rPr>
    </w:pPr>
    <w:r>
      <w:rPr>
        <w:rStyle w:val="Pagenumber"/>
        <w:rFonts w:cs="Arial" w:ascii="Arial" w:hAnsi="Arial"/>
        <w:sz w:val="18"/>
        <w:szCs w:val="18"/>
        <w:lang w:val="ru-RU"/>
      </w:rPr>
      <w:t xml:space="preserve">Лист </w:t>
    </w:r>
    <w:r>
      <w:rPr>
        <w:rStyle w:val="Pagenumber"/>
        <w:rFonts w:cs="Arial" w:ascii="Arial" w:hAnsi="Arial"/>
        <w:sz w:val="18"/>
        <w:szCs w:val="18"/>
      </w:rPr>
      <w:fldChar w:fldCharType="begin"/>
    </w:r>
    <w:r>
      <w:rPr>
        <w:rStyle w:val="Pagenumber"/>
        <w:sz w:val="18"/>
        <w:szCs w:val="18"/>
        <w:rFonts w:cs="Arial" w:ascii="Arial" w:hAnsi="Arial"/>
      </w:rPr>
      <w:instrText> PAGE </w:instrText>
    </w:r>
    <w:r>
      <w:rPr>
        <w:rStyle w:val="Pagenumber"/>
        <w:sz w:val="18"/>
        <w:szCs w:val="18"/>
        <w:rFonts w:cs="Arial" w:ascii="Arial" w:hAnsi="Arial"/>
      </w:rPr>
      <w:fldChar w:fldCharType="separate"/>
    </w:r>
    <w:r>
      <w:rPr>
        <w:rStyle w:val="Pagenumber"/>
        <w:sz w:val="18"/>
        <w:szCs w:val="18"/>
        <w:rFonts w:cs="Arial" w:ascii="Arial" w:hAnsi="Arial"/>
      </w:rPr>
      <w:t>2</w:t>
    </w:r>
    <w:r>
      <w:rPr>
        <w:rStyle w:val="Pagenumber"/>
        <w:sz w:val="18"/>
        <w:szCs w:val="18"/>
        <w:rFonts w:cs="Arial" w:ascii="Arial" w:hAnsi="Arial"/>
      </w:rPr>
      <w:fldChar w:fldCharType="end"/>
    </w:r>
    <w:r>
      <w:rPr>
        <w:rStyle w:val="Pagenumber"/>
        <w:rFonts w:cs="Arial" w:ascii="Arial" w:hAnsi="Arial"/>
        <w:sz w:val="18"/>
        <w:szCs w:val="18"/>
        <w:lang w:val="ru-RU"/>
      </w:rPr>
      <w:t xml:space="preserve"> из </w:t>
    </w:r>
    <w:r>
      <w:rPr>
        <w:rStyle w:val="Pagenumber"/>
        <w:rFonts w:cs="Arial" w:ascii="Arial" w:hAnsi="Arial"/>
        <w:sz w:val="18"/>
        <w:szCs w:val="18"/>
      </w:rPr>
      <w:fldChar w:fldCharType="begin"/>
    </w:r>
    <w:r>
      <w:rPr>
        <w:rStyle w:val="Pagenumber"/>
        <w:sz w:val="18"/>
        <w:szCs w:val="18"/>
        <w:rFonts w:cs="Arial" w:ascii="Arial" w:hAnsi="Arial"/>
      </w:rPr>
      <w:instrText> NUMPAGES </w:instrText>
    </w:r>
    <w:r>
      <w:rPr>
        <w:rStyle w:val="Pagenumber"/>
        <w:sz w:val="18"/>
        <w:szCs w:val="18"/>
        <w:rFonts w:cs="Arial" w:ascii="Arial" w:hAnsi="Arial"/>
      </w:rPr>
      <w:fldChar w:fldCharType="separate"/>
    </w:r>
    <w:r>
      <w:rPr>
        <w:rStyle w:val="Pagenumber"/>
        <w:sz w:val="18"/>
        <w:szCs w:val="18"/>
        <w:rFonts w:cs="Arial" w:ascii="Arial" w:hAnsi="Arial"/>
      </w:rPr>
      <w:t>2</w:t>
    </w:r>
    <w:r>
      <w:rPr>
        <w:rStyle w:val="Pagenumber"/>
        <w:sz w:val="18"/>
        <w:szCs w:val="18"/>
        <w:rFonts w:cs="Arial" w:ascii="Arial" w:hAnsi="Arial"/>
      </w:rPr>
      <w:fldChar w:fldCharType="end"/>
    </w:r>
  </w:p>
  <w:p>
    <w:pPr>
      <w:pStyle w:val="Style23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0"/>
    <w:uiPriority w:val="99"/>
    <w:qFormat/>
    <w:rsid w:val="002506c5"/>
    <w:pPr>
      <w:keepNext w:val="true"/>
      <w:spacing w:lineRule="auto" w:line="240" w:before="0" w:after="0"/>
      <w:outlineLvl w:val="0"/>
    </w:pPr>
    <w:rPr>
      <w:rFonts w:ascii="Helvetica" w:hAnsi="Helvetica" w:eastAsia="Times New Roman" w:cs="Helvetica"/>
      <w:b/>
      <w:bCs/>
      <w:lang w:val="da-DK"/>
    </w:rPr>
  </w:style>
  <w:style w:type="paragraph" w:styleId="7">
    <w:name w:val="Heading 7"/>
    <w:basedOn w:val="Normal"/>
    <w:next w:val="Normal"/>
    <w:link w:val="70"/>
    <w:uiPriority w:val="9"/>
    <w:semiHidden/>
    <w:unhideWhenUsed/>
    <w:qFormat/>
    <w:rsid w:val="00af58fe"/>
    <w:pPr>
      <w:keepNext w:val="true"/>
      <w:keepLines/>
      <w:spacing w:before="40" w:after="0"/>
      <w:outlineLvl w:val="6"/>
    </w:pPr>
    <w:rPr>
      <w:rFonts w:ascii="Calibri Light" w:hAnsi="Calibri Light" w:eastAsia="" w:cs="" w:asciiTheme="majorHAnsi" w:cstheme="majorBidi" w:eastAsiaTheme="majorEastAsia" w:hAnsiTheme="majorHAnsi"/>
      <w:i/>
      <w:iCs/>
      <w:color w:val="1F4D78" w:themeColor="accent1" w:themeShade="7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9"/>
    <w:qFormat/>
    <w:rsid w:val="002506c5"/>
    <w:rPr>
      <w:rFonts w:ascii="Helvetica" w:hAnsi="Helvetica" w:eastAsia="Times New Roman" w:cs="Helvetica"/>
      <w:b/>
      <w:bCs/>
      <w:lang w:val="da-DK"/>
    </w:rPr>
  </w:style>
  <w:style w:type="character" w:styleId="Style12" w:customStyle="1">
    <w:name w:val="Верхний колонтитул Знак"/>
    <w:basedOn w:val="DefaultParagraphFont"/>
    <w:link w:val="a4"/>
    <w:qFormat/>
    <w:rsid w:val="002506c5"/>
    <w:rPr>
      <w:rFonts w:ascii="Helvetica" w:hAnsi="Helvetica" w:eastAsia="Times New Roman" w:cs="Helvetica"/>
      <w:sz w:val="24"/>
      <w:szCs w:val="24"/>
      <w:lang w:val="en-GB"/>
    </w:rPr>
  </w:style>
  <w:style w:type="character" w:styleId="Style13" w:customStyle="1">
    <w:name w:val="Нижний колонтитул Знак"/>
    <w:basedOn w:val="DefaultParagraphFont"/>
    <w:link w:val="a6"/>
    <w:uiPriority w:val="99"/>
    <w:qFormat/>
    <w:rsid w:val="002506c5"/>
    <w:rPr>
      <w:rFonts w:ascii="Helvetica" w:hAnsi="Helvetica" w:eastAsia="Times New Roman" w:cs="Helvetica"/>
      <w:sz w:val="24"/>
      <w:szCs w:val="24"/>
      <w:lang w:val="en-GB"/>
    </w:rPr>
  </w:style>
  <w:style w:type="character" w:styleId="Pagenumber">
    <w:name w:val="page number"/>
    <w:basedOn w:val="DefaultParagraphFont"/>
    <w:uiPriority w:val="99"/>
    <w:qFormat/>
    <w:rsid w:val="002506c5"/>
    <w:rPr/>
  </w:style>
  <w:style w:type="character" w:styleId="Style14">
    <w:name w:val="Интернет-ссылка"/>
    <w:uiPriority w:val="99"/>
    <w:rsid w:val="002506c5"/>
    <w:rPr>
      <w:color w:val="0000FF"/>
      <w:u w:val="single"/>
    </w:rPr>
  </w:style>
  <w:style w:type="character" w:styleId="71" w:customStyle="1">
    <w:name w:val="Заголовок 7 Знак"/>
    <w:basedOn w:val="DefaultParagraphFont"/>
    <w:link w:val="7"/>
    <w:uiPriority w:val="99"/>
    <w:qFormat/>
    <w:rsid w:val="00af58fe"/>
    <w:rPr>
      <w:rFonts w:ascii="Calibri Light" w:hAnsi="Calibri Light" w:eastAsia="" w:cs="" w:asciiTheme="majorHAnsi" w:cstheme="majorBidi" w:eastAsiaTheme="majorEastAsia" w:hAnsiTheme="majorHAnsi"/>
      <w:i/>
      <w:iCs/>
      <w:color w:val="1F4D78" w:themeColor="accent1" w:themeShade="7f"/>
    </w:rPr>
  </w:style>
  <w:style w:type="character" w:styleId="Style15">
    <w:name w:val="Посещённая гиперссылка"/>
    <w:rPr>
      <w:color w:val="80000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 Unicode M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 Unicode MS"/>
    </w:rPr>
  </w:style>
  <w:style w:type="paragraph" w:styleId="Style21">
    <w:name w:val="Верхний и нижний колонтитулы"/>
    <w:basedOn w:val="Normal"/>
    <w:qFormat/>
    <w:pPr/>
    <w:rPr/>
  </w:style>
  <w:style w:type="paragraph" w:styleId="Style22">
    <w:name w:val="Header"/>
    <w:basedOn w:val="Normal"/>
    <w:link w:val="a5"/>
    <w:unhideWhenUsed/>
    <w:rsid w:val="002506c5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rFonts w:ascii="Helvetica" w:hAnsi="Helvetica" w:eastAsia="Times New Roman" w:cs="Helvetica"/>
      <w:sz w:val="24"/>
      <w:szCs w:val="24"/>
      <w:lang w:val="en-GB"/>
    </w:rPr>
  </w:style>
  <w:style w:type="paragraph" w:styleId="Style23">
    <w:name w:val="Footer"/>
    <w:basedOn w:val="Normal"/>
    <w:link w:val="a7"/>
    <w:uiPriority w:val="99"/>
    <w:unhideWhenUsed/>
    <w:rsid w:val="002506c5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rFonts w:ascii="Helvetica" w:hAnsi="Helvetica" w:eastAsia="Times New Roman" w:cs="Helvetica"/>
      <w:sz w:val="24"/>
      <w:szCs w:val="24"/>
      <w:lang w:val="en-GB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506c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d.kolychev@pro-engi.ru" TargetMode="Externa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Application>LibreOffice/6.4.5.2$Windows_X86_64 LibreOffice_project/a726b36747cf2001e06b58ad5db1aa3a9a1872d6</Application>
  <Pages>2</Pages>
  <Words>235</Words>
  <Characters>1615</Characters>
  <CharactersWithSpaces>1807</CharactersWithSpaces>
  <Paragraphs>64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2018-10-31T11:19:00Z</dcterms:created>
  <dc:creator>Alena Tzikalo</dc:creator>
  <dc:description/>
  <dc:language>ru-RU</dc:language>
  <cp:lastModifiedBy>Vsevolod  Chizh</cp:lastModifiedBy>
  <dcterms:modified xsi:type="dcterms:W3CDTF">2020-12-10T13:53:15Z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